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8"/>
        </w:rPr>
      </w:pPr>
    </w:p>
    <w:p>
      <w:pPr>
        <w:pStyle w:val="BodyText"/>
        <w:ind w:left="3812"/>
      </w:pPr>
      <w:r>
        <w:rPr/>
        <w:drawing>
          <wp:inline distT="0" distB="0" distL="0" distR="0">
            <wp:extent cx="1017266" cy="6431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66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Title"/>
        <w:spacing w:before="73"/>
      </w:pPr>
      <w:bookmarkStart w:name="SERVIDORES EFETIVOS" w:id="1"/>
      <w:bookmarkEnd w:id="1"/>
      <w:r>
        <w:rPr/>
      </w:r>
      <w:r>
        <w:rPr/>
        <w:t>Prefeitura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Aracaju</w:t>
      </w:r>
    </w:p>
    <w:p>
      <w:pPr>
        <w:pStyle w:val="Title"/>
        <w:spacing w:line="247" w:lineRule="auto"/>
        <w:ind w:right="890"/>
      </w:pPr>
      <w:r>
        <w:rPr/>
        <w:t>Secretaria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Desenvolvimento</w:t>
      </w:r>
      <w:r>
        <w:rPr>
          <w:spacing w:val="-4"/>
        </w:rPr>
        <w:t> </w:t>
      </w:r>
      <w:r>
        <w:rPr/>
        <w:t>Econômico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Inovaçao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SEMDE</w:t>
      </w:r>
      <w:r>
        <w:rPr>
          <w:spacing w:val="-57"/>
        </w:rPr>
        <w:t> </w:t>
      </w:r>
      <w:r>
        <w:rPr/>
        <w:t>FUNDAT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Fundação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Trabalho</w:t>
      </w:r>
    </w:p>
    <w:p>
      <w:pPr>
        <w:pStyle w:val="BodyText"/>
        <w:rPr>
          <w:sz w:val="26"/>
        </w:rPr>
      </w:pPr>
    </w:p>
    <w:p>
      <w:pPr>
        <w:spacing w:before="180"/>
        <w:ind w:left="833" w:right="83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RELAÇAO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EFETIVOS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CEDIDOS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2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2971"/>
        <w:gridCol w:w="1472"/>
        <w:gridCol w:w="1563"/>
        <w:gridCol w:w="1302"/>
        <w:gridCol w:w="924"/>
      </w:tblGrid>
      <w:tr>
        <w:trPr>
          <w:trHeight w:val="370" w:hRule="atLeast"/>
        </w:trPr>
        <w:tc>
          <w:tcPr>
            <w:tcW w:w="554" w:type="dxa"/>
            <w:shd w:val="clear" w:color="auto" w:fill="B3C6DB"/>
          </w:tcPr>
          <w:p>
            <w:pPr>
              <w:pStyle w:val="TableParagraph"/>
              <w:spacing w:before="79"/>
              <w:ind w:left="160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2971" w:type="dxa"/>
            <w:shd w:val="clear" w:color="auto" w:fill="B3C6DB"/>
          </w:tcPr>
          <w:p>
            <w:pPr>
              <w:pStyle w:val="TableParagraph"/>
              <w:spacing w:before="79"/>
              <w:ind w:left="7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COLABORADOR</w:t>
            </w:r>
          </w:p>
        </w:tc>
        <w:tc>
          <w:tcPr>
            <w:tcW w:w="1472" w:type="dxa"/>
            <w:shd w:val="clear" w:color="auto" w:fill="B3C6DB"/>
          </w:tcPr>
          <w:p>
            <w:pPr>
              <w:pStyle w:val="TableParagraph"/>
              <w:spacing w:before="79"/>
              <w:ind w:left="83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  <w:tc>
          <w:tcPr>
            <w:tcW w:w="1563" w:type="dxa"/>
            <w:shd w:val="clear" w:color="auto" w:fill="B3C6DB"/>
          </w:tcPr>
          <w:p>
            <w:pPr>
              <w:pStyle w:val="TableParagraph"/>
              <w:spacing w:before="66"/>
              <w:ind w:left="63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302" w:type="dxa"/>
            <w:shd w:val="clear" w:color="auto" w:fill="B3C6DB"/>
          </w:tcPr>
          <w:p>
            <w:pPr>
              <w:pStyle w:val="TableParagraph"/>
              <w:spacing w:before="66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  <w:tc>
          <w:tcPr>
            <w:tcW w:w="924" w:type="dxa"/>
            <w:shd w:val="clear" w:color="auto" w:fill="B3C6DB"/>
          </w:tcPr>
          <w:p>
            <w:pPr>
              <w:pStyle w:val="TableParagraph"/>
              <w:spacing w:before="66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ORIGEM</w:t>
            </w:r>
          </w:p>
        </w:tc>
      </w:tr>
      <w:tr>
        <w:trPr>
          <w:trHeight w:val="561" w:hRule="atLeast"/>
        </w:trPr>
        <w:tc>
          <w:tcPr>
            <w:tcW w:w="554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TableParagraph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EDILZA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SOUZA</w:t>
            </w:r>
          </w:p>
        </w:tc>
        <w:tc>
          <w:tcPr>
            <w:tcW w:w="1472" w:type="dxa"/>
          </w:tcPr>
          <w:p>
            <w:pPr>
              <w:pStyle w:val="TableParagraph"/>
              <w:ind w:left="83" w:right="77"/>
              <w:rPr>
                <w:sz w:val="20"/>
              </w:rPr>
            </w:pPr>
            <w:r>
              <w:rPr>
                <w:sz w:val="20"/>
              </w:rPr>
              <w:t>440.164.335-68</w:t>
            </w:r>
          </w:p>
        </w:tc>
        <w:tc>
          <w:tcPr>
            <w:tcW w:w="1563" w:type="dxa"/>
          </w:tcPr>
          <w:p>
            <w:pPr>
              <w:pStyle w:val="TableParagraph"/>
              <w:spacing w:line="232" w:lineRule="auto" w:before="56"/>
              <w:ind w:left="176" w:right="164" w:firstLine="318"/>
              <w:jc w:val="left"/>
              <w:rPr>
                <w:sz w:val="20"/>
              </w:rPr>
            </w:pPr>
            <w:r>
              <w:rPr>
                <w:sz w:val="20"/>
              </w:rPr>
              <w:t>Agente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Administrativo</w:t>
            </w:r>
          </w:p>
        </w:tc>
        <w:tc>
          <w:tcPr>
            <w:tcW w:w="1302" w:type="dxa"/>
          </w:tcPr>
          <w:p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Apoio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Adm.</w:t>
            </w:r>
          </w:p>
        </w:tc>
        <w:tc>
          <w:tcPr>
            <w:tcW w:w="924" w:type="dxa"/>
          </w:tcPr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SEMFAS</w:t>
            </w:r>
          </w:p>
        </w:tc>
      </w:tr>
      <w:tr>
        <w:trPr>
          <w:trHeight w:val="561" w:hRule="atLeast"/>
        </w:trPr>
        <w:tc>
          <w:tcPr>
            <w:tcW w:w="554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1" w:type="dxa"/>
          </w:tcPr>
          <w:p>
            <w:pPr>
              <w:pStyle w:val="TableParagraph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ELISA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MARTINS</w:t>
            </w:r>
          </w:p>
        </w:tc>
        <w:tc>
          <w:tcPr>
            <w:tcW w:w="1472" w:type="dxa"/>
          </w:tcPr>
          <w:p>
            <w:pPr>
              <w:pStyle w:val="TableParagraph"/>
              <w:ind w:left="83" w:right="77"/>
              <w:rPr>
                <w:sz w:val="20"/>
              </w:rPr>
            </w:pPr>
            <w:r>
              <w:rPr>
                <w:sz w:val="20"/>
              </w:rPr>
              <w:t>371.231.225-34</w:t>
            </w:r>
          </w:p>
        </w:tc>
        <w:tc>
          <w:tcPr>
            <w:tcW w:w="1563" w:type="dxa"/>
          </w:tcPr>
          <w:p>
            <w:pPr>
              <w:pStyle w:val="TableParagraph"/>
              <w:ind w:left="64" w:right="57"/>
              <w:rPr>
                <w:sz w:val="20"/>
              </w:rPr>
            </w:pPr>
            <w:r>
              <w:rPr>
                <w:sz w:val="20"/>
              </w:rPr>
              <w:t>Aux.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</w:p>
        </w:tc>
        <w:tc>
          <w:tcPr>
            <w:tcW w:w="1302" w:type="dxa"/>
          </w:tcPr>
          <w:p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Apoio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Adm.</w:t>
            </w:r>
          </w:p>
        </w:tc>
        <w:tc>
          <w:tcPr>
            <w:tcW w:w="924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SEPLOG</w:t>
            </w:r>
          </w:p>
        </w:tc>
      </w:tr>
      <w:tr>
        <w:trPr>
          <w:trHeight w:val="561" w:hRule="atLeast"/>
        </w:trPr>
        <w:tc>
          <w:tcPr>
            <w:tcW w:w="554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TableParagraph"/>
              <w:spacing w:line="232" w:lineRule="auto" w:before="56"/>
              <w:ind w:left="19" w:right="839"/>
              <w:jc w:val="left"/>
              <w:rPr>
                <w:sz w:val="20"/>
              </w:rPr>
            </w:pPr>
            <w:r>
              <w:rPr>
                <w:sz w:val="20"/>
              </w:rPr>
              <w:t>HALIME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SANTANA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OLIVEIRA</w:t>
            </w:r>
          </w:p>
        </w:tc>
        <w:tc>
          <w:tcPr>
            <w:tcW w:w="1472" w:type="dxa"/>
          </w:tcPr>
          <w:p>
            <w:pPr>
              <w:pStyle w:val="TableParagraph"/>
              <w:ind w:left="83" w:right="77"/>
              <w:rPr>
                <w:sz w:val="20"/>
              </w:rPr>
            </w:pPr>
            <w:r>
              <w:rPr>
                <w:sz w:val="20"/>
              </w:rPr>
              <w:t>127.380.425-20</w:t>
            </w:r>
          </w:p>
        </w:tc>
        <w:tc>
          <w:tcPr>
            <w:tcW w:w="1563" w:type="dxa"/>
          </w:tcPr>
          <w:p>
            <w:pPr>
              <w:pStyle w:val="TableParagraph"/>
              <w:spacing w:line="232" w:lineRule="auto" w:before="56"/>
              <w:ind w:left="176" w:right="164" w:firstLine="318"/>
              <w:jc w:val="left"/>
              <w:rPr>
                <w:sz w:val="20"/>
              </w:rPr>
            </w:pPr>
            <w:r>
              <w:rPr>
                <w:sz w:val="20"/>
              </w:rPr>
              <w:t>Agente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Administrativo</w:t>
            </w:r>
          </w:p>
        </w:tc>
        <w:tc>
          <w:tcPr>
            <w:tcW w:w="1302" w:type="dxa"/>
          </w:tcPr>
          <w:p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Telefonista</w:t>
            </w:r>
          </w:p>
        </w:tc>
        <w:tc>
          <w:tcPr>
            <w:tcW w:w="924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SEPLOG</w:t>
            </w:r>
          </w:p>
        </w:tc>
      </w:tr>
      <w:tr>
        <w:trPr>
          <w:trHeight w:val="668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1" w:type="dxa"/>
          </w:tcPr>
          <w:p>
            <w:pPr>
              <w:pStyle w:val="TableParagraph"/>
              <w:spacing w:line="232" w:lineRule="auto" w:before="109"/>
              <w:ind w:left="19" w:right="831"/>
              <w:jc w:val="left"/>
              <w:rPr>
                <w:sz w:val="20"/>
              </w:rPr>
            </w:pPr>
            <w:r>
              <w:rPr>
                <w:sz w:val="20"/>
              </w:rPr>
              <w:t>MARIA DE LOURDES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OLIVEIRA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FELIZARDO</w:t>
            </w:r>
          </w:p>
        </w:tc>
        <w:tc>
          <w:tcPr>
            <w:tcW w:w="1472" w:type="dxa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83" w:right="77"/>
              <w:rPr>
                <w:sz w:val="20"/>
              </w:rPr>
            </w:pPr>
            <w:r>
              <w:rPr>
                <w:sz w:val="20"/>
              </w:rPr>
              <w:t>267.492.115-34</w:t>
            </w:r>
          </w:p>
        </w:tc>
        <w:tc>
          <w:tcPr>
            <w:tcW w:w="1563" w:type="dxa"/>
          </w:tcPr>
          <w:p>
            <w:pPr>
              <w:pStyle w:val="TableParagraph"/>
              <w:spacing w:line="222" w:lineRule="exact" w:before="0"/>
              <w:ind w:left="355" w:right="311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Técnica </w:t>
            </w:r>
            <w:r>
              <w:rPr>
                <w:sz w:val="20"/>
              </w:rPr>
              <w:t>em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Economia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Doméstica</w:t>
            </w:r>
          </w:p>
        </w:tc>
        <w:tc>
          <w:tcPr>
            <w:tcW w:w="1302" w:type="dxa"/>
          </w:tcPr>
          <w:p>
            <w:pPr>
              <w:pStyle w:val="TableParagraph"/>
              <w:spacing w:line="232" w:lineRule="auto" w:before="109"/>
              <w:ind w:left="427" w:right="92" w:hanging="31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Planejamento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Adm.</w:t>
            </w:r>
          </w:p>
        </w:tc>
        <w:tc>
          <w:tcPr>
            <w:tcW w:w="924" w:type="dxa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SEPLOG</w:t>
            </w:r>
          </w:p>
        </w:tc>
      </w:tr>
      <w:tr>
        <w:trPr>
          <w:trHeight w:val="629" w:hRule="atLeast"/>
        </w:trPr>
        <w:tc>
          <w:tcPr>
            <w:tcW w:w="554" w:type="dxa"/>
          </w:tcPr>
          <w:p>
            <w:pPr>
              <w:pStyle w:val="TableParagraph"/>
              <w:spacing w:before="195"/>
              <w:ind w:left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1" w:type="dxa"/>
          </w:tcPr>
          <w:p>
            <w:pPr>
              <w:pStyle w:val="TableParagraph"/>
              <w:spacing w:line="232" w:lineRule="auto" w:before="90"/>
              <w:ind w:left="19" w:right="647"/>
              <w:jc w:val="left"/>
              <w:rPr>
                <w:sz w:val="20"/>
              </w:rPr>
            </w:pPr>
            <w:r>
              <w:rPr>
                <w:sz w:val="20"/>
              </w:rPr>
              <w:t>MARINHO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BARBOSA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NASCIMENTO</w:t>
            </w:r>
          </w:p>
        </w:tc>
        <w:tc>
          <w:tcPr>
            <w:tcW w:w="1472" w:type="dxa"/>
          </w:tcPr>
          <w:p>
            <w:pPr>
              <w:pStyle w:val="TableParagraph"/>
              <w:spacing w:before="195"/>
              <w:ind w:left="83" w:right="77"/>
              <w:rPr>
                <w:sz w:val="20"/>
              </w:rPr>
            </w:pPr>
            <w:r>
              <w:rPr>
                <w:sz w:val="20"/>
              </w:rPr>
              <w:t>388.116.425-15</w:t>
            </w:r>
          </w:p>
        </w:tc>
        <w:tc>
          <w:tcPr>
            <w:tcW w:w="1563" w:type="dxa"/>
          </w:tcPr>
          <w:p>
            <w:pPr>
              <w:pStyle w:val="TableParagraph"/>
              <w:spacing w:line="232" w:lineRule="auto" w:before="90"/>
              <w:ind w:left="176" w:right="37" w:hanging="121"/>
              <w:jc w:val="left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1302" w:type="dxa"/>
          </w:tcPr>
          <w:p>
            <w:pPr>
              <w:pStyle w:val="TableParagraph"/>
              <w:spacing w:before="195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Apoio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Adm.</w:t>
            </w:r>
          </w:p>
        </w:tc>
        <w:tc>
          <w:tcPr>
            <w:tcW w:w="924" w:type="dxa"/>
          </w:tcPr>
          <w:p>
            <w:pPr>
              <w:pStyle w:val="TableParagraph"/>
              <w:spacing w:before="195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SEPLOG</w:t>
            </w:r>
          </w:p>
        </w:tc>
      </w:tr>
      <w:tr>
        <w:trPr>
          <w:trHeight w:val="603" w:hRule="atLeast"/>
        </w:trPr>
        <w:tc>
          <w:tcPr>
            <w:tcW w:w="554" w:type="dxa"/>
          </w:tcPr>
          <w:p>
            <w:pPr>
              <w:pStyle w:val="TableParagraph"/>
              <w:spacing w:before="182"/>
              <w:ind w:left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1" w:type="dxa"/>
          </w:tcPr>
          <w:p>
            <w:pPr>
              <w:pStyle w:val="TableParagraph"/>
              <w:spacing w:before="182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ROSÁLIA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JESUS</w:t>
            </w:r>
          </w:p>
        </w:tc>
        <w:tc>
          <w:tcPr>
            <w:tcW w:w="1472" w:type="dxa"/>
          </w:tcPr>
          <w:p>
            <w:pPr>
              <w:pStyle w:val="TableParagraph"/>
              <w:spacing w:before="182"/>
              <w:ind w:left="83" w:right="77"/>
              <w:rPr>
                <w:sz w:val="20"/>
              </w:rPr>
            </w:pPr>
            <w:r>
              <w:rPr>
                <w:sz w:val="20"/>
              </w:rPr>
              <w:t>345.597.525-91</w:t>
            </w:r>
          </w:p>
        </w:tc>
        <w:tc>
          <w:tcPr>
            <w:tcW w:w="1563" w:type="dxa"/>
          </w:tcPr>
          <w:p>
            <w:pPr>
              <w:pStyle w:val="TableParagraph"/>
              <w:spacing w:line="232" w:lineRule="auto" w:before="77"/>
              <w:ind w:left="176" w:right="37" w:hanging="121"/>
              <w:jc w:val="left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Apoio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1302" w:type="dxa"/>
          </w:tcPr>
          <w:p>
            <w:pPr>
              <w:pStyle w:val="TableParagraph"/>
              <w:spacing w:before="182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Apoio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Adm.</w:t>
            </w:r>
          </w:p>
        </w:tc>
        <w:tc>
          <w:tcPr>
            <w:tcW w:w="924" w:type="dxa"/>
          </w:tcPr>
          <w:p>
            <w:pPr>
              <w:pStyle w:val="TableParagraph"/>
              <w:spacing w:before="18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SEMED</w:t>
            </w:r>
          </w:p>
        </w:tc>
      </w:tr>
      <w:tr>
        <w:trPr>
          <w:trHeight w:val="561" w:hRule="atLeast"/>
        </w:trPr>
        <w:tc>
          <w:tcPr>
            <w:tcW w:w="554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71" w:type="dxa"/>
          </w:tcPr>
          <w:p>
            <w:pPr>
              <w:pStyle w:val="TableParagraph"/>
              <w:spacing w:line="232" w:lineRule="auto" w:before="56"/>
              <w:ind w:left="19" w:right="213"/>
              <w:jc w:val="left"/>
              <w:rPr>
                <w:sz w:val="20"/>
              </w:rPr>
            </w:pPr>
            <w:r>
              <w:rPr>
                <w:sz w:val="20"/>
              </w:rPr>
              <w:t>VÍRGINIA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DIVINO</w:t>
            </w:r>
          </w:p>
        </w:tc>
        <w:tc>
          <w:tcPr>
            <w:tcW w:w="1472" w:type="dxa"/>
          </w:tcPr>
          <w:p>
            <w:pPr>
              <w:pStyle w:val="TableParagraph"/>
              <w:ind w:left="83" w:right="77"/>
              <w:rPr>
                <w:sz w:val="20"/>
              </w:rPr>
            </w:pPr>
            <w:r>
              <w:rPr>
                <w:sz w:val="20"/>
              </w:rPr>
              <w:t>358.327.465-20</w:t>
            </w:r>
          </w:p>
        </w:tc>
        <w:tc>
          <w:tcPr>
            <w:tcW w:w="1563" w:type="dxa"/>
          </w:tcPr>
          <w:p>
            <w:pPr>
              <w:pStyle w:val="TableParagraph"/>
              <w:ind w:left="64" w:right="57"/>
              <w:rPr>
                <w:sz w:val="20"/>
              </w:rPr>
            </w:pPr>
            <w:r>
              <w:rPr>
                <w:sz w:val="20"/>
              </w:rPr>
              <w:t>Fiscal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Higiene</w:t>
            </w:r>
          </w:p>
        </w:tc>
        <w:tc>
          <w:tcPr>
            <w:tcW w:w="1302" w:type="dxa"/>
          </w:tcPr>
          <w:p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Apoio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Adm.</w:t>
            </w:r>
          </w:p>
        </w:tc>
        <w:tc>
          <w:tcPr>
            <w:tcW w:w="924" w:type="dxa"/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SEPLOG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BodyText"/>
        <w:spacing w:before="92"/>
        <w:ind w:left="140"/>
      </w:pPr>
      <w:r>
        <w:rPr/>
        <w:t>Aracaju,</w:t>
      </w:r>
      <w:r>
        <w:rPr>
          <w:spacing w:val="-3"/>
        </w:rPr>
        <w:t> </w:t>
      </w:r>
      <w:r>
        <w:rPr/>
        <w:t>Fevereiro</w:t>
      </w:r>
      <w:r>
        <w:rPr>
          <w:spacing w:val="-3"/>
        </w:rPr>
        <w:t> </w:t>
      </w:r>
      <w:r>
        <w:rPr/>
        <w:t>2024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5019" w:val="left" w:leader="none"/>
        </w:tabs>
        <w:spacing w:line="297" w:lineRule="auto"/>
        <w:ind w:left="1925" w:right="710" w:hanging="556"/>
      </w:pPr>
      <w:r>
        <w:rPr/>
        <w:t>Rua João Pessoa, 127 - Centro Aracaju/Sergipe CEP: 49010-130 TEL. (79) 3179-1331</w:t>
      </w:r>
      <w:r>
        <w:rPr>
          <w:spacing w:val="-48"/>
        </w:rPr>
        <w:t> </w:t>
      </w:r>
      <w:r>
        <w:rPr/>
        <w:t>E-mail:</w:t>
      </w:r>
      <w:r>
        <w:rPr>
          <w:spacing w:val="-4"/>
        </w:rPr>
        <w:t> </w:t>
      </w:r>
      <w:hyperlink r:id="rId6">
        <w:r>
          <w:rPr/>
          <w:t>trabalho@aracaju.se.gov.br</w:t>
        </w:r>
      </w:hyperlink>
      <w:r>
        <w:rPr/>
        <w:tab/>
        <w:t>site:</w:t>
      </w:r>
      <w:r>
        <w:rPr>
          <w:spacing w:val="-1"/>
        </w:rPr>
        <w:t> </w:t>
      </w:r>
      <w:hyperlink r:id="rId7">
        <w:r>
          <w:rPr/>
          <w:t>www.aracaju.se.gov.br/fundat</w:t>
        </w:r>
      </w:hyperlink>
    </w:p>
    <w:sectPr>
      <w:type w:val="continuous"/>
      <w:pgSz w:w="11910" w:h="16840"/>
      <w:pgMar w:top="1580" w:bottom="280" w:left="15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833" w:right="830"/>
      <w:jc w:val="center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1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2024-03-06T13:28:40Z</dcterms:created>
  <dcterms:modified xsi:type="dcterms:W3CDTF">2024-03-06T13:28:40Z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Calc</vt:lpwstr>
  </property>
  <property fmtid="{D5CDD505-2E9C-101B-9397-08002B2CF9AE}" pid="4" name="LastSaved">
    <vt:filetime>2024-02-09T00:00:00Z</vt:filetime>
  </property>
</Properties>
</file>