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6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36" cy="6343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6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6245" w:right="6243" w:firstLine="845"/>
        <w:jc w:val="left"/>
        <w:rPr>
          <w:sz w:val="20"/>
        </w:rPr>
      </w:pPr>
      <w:r>
        <w:rPr>
          <w:sz w:val="20"/>
        </w:rPr>
        <w:t>ESTADO DE SERGIPE PREFEITURA MUNICIPAL DE ARACAJU</w:t>
      </w:r>
    </w:p>
    <w:p>
      <w:pPr>
        <w:spacing w:before="1"/>
        <w:ind w:left="5522" w:right="5542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0" w:after="1"/>
        <w:rPr>
          <w:sz w:val="25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8"/>
        <w:gridCol w:w="1450"/>
        <w:gridCol w:w="1326"/>
        <w:gridCol w:w="1835"/>
        <w:gridCol w:w="1350"/>
        <w:gridCol w:w="1725"/>
      </w:tblGrid>
      <w:tr>
        <w:trPr>
          <w:trHeight w:val="474" w:hRule="atLeast"/>
        </w:trPr>
        <w:tc>
          <w:tcPr>
            <w:tcW w:w="6568" w:type="dxa"/>
            <w:tcBorders>
              <w:left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before="173"/>
              <w:ind w:left="2325" w:right="2283"/>
              <w:rPr>
                <w:b/>
                <w:sz w:val="24"/>
              </w:rPr>
            </w:pPr>
            <w:r>
              <w:rPr>
                <w:b/>
                <w:sz w:val="24"/>
              </w:rPr>
              <w:t>DENOMINAÇAO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before="101"/>
              <w:ind w:left="13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SIMBOLO</w:t>
            </w:r>
          </w:p>
        </w:tc>
        <w:tc>
          <w:tcPr>
            <w:tcW w:w="1326" w:type="dxa"/>
            <w:tcBorders>
              <w:left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before="101"/>
              <w:ind w:left="14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CARGOS</w:t>
            </w:r>
          </w:p>
        </w:tc>
        <w:tc>
          <w:tcPr>
            <w:tcW w:w="1835" w:type="dxa"/>
            <w:shd w:val="clear" w:color="auto" w:fill="BDBDBD"/>
          </w:tcPr>
          <w:p>
            <w:pPr>
              <w:pStyle w:val="TableParagraph"/>
              <w:spacing w:before="101"/>
              <w:ind w:left="230" w:right="18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OCUPADOS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before="101"/>
              <w:ind w:left="231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VAGOS</w:t>
            </w:r>
          </w:p>
        </w:tc>
        <w:tc>
          <w:tcPr>
            <w:tcW w:w="1725" w:type="dxa"/>
            <w:tcBorders>
              <w:left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before="101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>
        <w:trPr>
          <w:trHeight w:val="277" w:hRule="atLeast"/>
        </w:trPr>
        <w:tc>
          <w:tcPr>
            <w:tcW w:w="6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line="257" w:lineRule="exact"/>
              <w:ind w:left="12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SUBS.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0DCDB"/>
          </w:tcPr>
          <w:p>
            <w:pPr>
              <w:pStyle w:val="TableParagraph"/>
              <w:spacing w:line="257" w:lineRule="exact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63" w:val="left" w:leader="none"/>
              </w:tabs>
              <w:spacing w:line="257" w:lineRule="exact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15.031,76</w:t>
            </w:r>
          </w:p>
        </w:tc>
      </w:tr>
      <w:tr>
        <w:trPr>
          <w:trHeight w:val="349" w:hRule="atLeast"/>
        </w:trPr>
        <w:tc>
          <w:tcPr>
            <w:tcW w:w="6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0"/>
              <w:jc w:val="left"/>
              <w:rPr>
                <w:sz w:val="24"/>
              </w:rPr>
            </w:pPr>
            <w:r>
              <w:rPr>
                <w:sz w:val="24"/>
              </w:rPr>
              <w:t>Diretor de Formação Profissional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9"/>
              <w:ind w:left="0"/>
              <w:jc w:val="left"/>
              <w:rPr>
                <w:sz w:val="31"/>
              </w:rPr>
            </w:pPr>
          </w:p>
          <w:p>
            <w:pPr>
              <w:pStyle w:val="TableParagraph"/>
              <w:spacing w:before="1"/>
              <w:ind w:left="3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CCE-05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0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0DCDB"/>
          </w:tcPr>
          <w:p>
            <w:pPr>
              <w:pStyle w:val="TableParagraph"/>
              <w:spacing w:before="30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R$</w:t>
              <w:tab/>
              <w:t>8.230,31</w:t>
            </w:r>
          </w:p>
        </w:tc>
      </w:tr>
      <w:tr>
        <w:trPr>
          <w:trHeight w:val="344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24"/>
              </w:rPr>
            </w:pPr>
            <w:r>
              <w:rPr>
                <w:sz w:val="24"/>
              </w:rPr>
              <w:t>Diretora de Empreen. e Cooperativismo</w:t>
            </w:r>
          </w:p>
        </w:tc>
        <w:tc>
          <w:tcPr>
            <w:tcW w:w="1450" w:type="dxa"/>
            <w:vMerge/>
            <w:tcBorders>
              <w:top w:val="nil"/>
              <w:right w:val="single" w:sz="8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25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Diretora Administrativo e Financeiro</w:t>
            </w:r>
          </w:p>
        </w:tc>
        <w:tc>
          <w:tcPr>
            <w:tcW w:w="1450" w:type="dxa"/>
            <w:vMerge/>
            <w:tcBorders>
              <w:top w:val="nil"/>
              <w:right w:val="single" w:sz="8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line="252" w:lineRule="exact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atLeast"/>
        </w:trPr>
        <w:tc>
          <w:tcPr>
            <w:tcW w:w="6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Chefe da Assessoria de Planejamento e Desenvolvimento</w:t>
            </w:r>
          </w:p>
          <w:p>
            <w:pPr>
              <w:pStyle w:val="TableParagraph"/>
              <w:spacing w:line="266" w:lineRule="exact" w:before="12"/>
              <w:jc w:val="left"/>
              <w:rPr>
                <w:sz w:val="24"/>
              </w:rPr>
            </w:pPr>
            <w:r>
              <w:rPr>
                <w:sz w:val="24"/>
              </w:rPr>
              <w:t>Institucional</w:t>
            </w:r>
          </w:p>
        </w:tc>
        <w:tc>
          <w:tcPr>
            <w:tcW w:w="1450" w:type="dxa"/>
            <w:vMerge w:val="restart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8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ind w:left="3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CCE-03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0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0DCDB"/>
          </w:tcPr>
          <w:p>
            <w:pPr>
              <w:pStyle w:val="TableParagraph"/>
              <w:spacing w:before="140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R$</w:t>
              <w:tab/>
              <w:t>5.267,39</w:t>
            </w:r>
          </w:p>
        </w:tc>
      </w:tr>
      <w:tr>
        <w:trPr>
          <w:trHeight w:val="378" w:hRule="atLeast"/>
        </w:trPr>
        <w:tc>
          <w:tcPr>
            <w:tcW w:w="6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left"/>
              <w:rPr>
                <w:sz w:val="24"/>
              </w:rPr>
            </w:pPr>
            <w:r>
              <w:rPr>
                <w:sz w:val="24"/>
              </w:rPr>
              <w:t>Chefe da Procuradoria Jurídica</w:t>
            </w:r>
          </w:p>
        </w:tc>
        <w:tc>
          <w:tcPr>
            <w:tcW w:w="1450" w:type="dxa"/>
            <w:vMerge/>
            <w:tcBorders>
              <w:top w:val="nil"/>
              <w:right w:val="single" w:sz="8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0DCDB"/>
          </w:tcPr>
          <w:p>
            <w:pPr>
              <w:pStyle w:val="TableParagraph"/>
              <w:spacing w:before="44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Coordenador Executivo de Central de Apoio ao Trabalhador e ao</w:t>
            </w:r>
          </w:p>
          <w:p>
            <w:pPr>
              <w:pStyle w:val="TableParagraph"/>
              <w:spacing w:line="266" w:lineRule="exact" w:before="2"/>
              <w:jc w:val="left"/>
              <w:rPr>
                <w:sz w:val="24"/>
              </w:rPr>
            </w:pPr>
            <w:r>
              <w:rPr>
                <w:sz w:val="24"/>
              </w:rPr>
              <w:t>Empreendedor</w:t>
            </w:r>
          </w:p>
        </w:tc>
        <w:tc>
          <w:tcPr>
            <w:tcW w:w="1450" w:type="dxa"/>
            <w:vMerge w:val="restart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86"/>
              <w:ind w:left="2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CCE - 01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6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0DCDB"/>
          </w:tcPr>
          <w:p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spacing w:before="177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R$</w:t>
              <w:tab/>
              <w:t>3.371,13</w:t>
            </w:r>
          </w:p>
        </w:tc>
      </w:tr>
      <w:tr>
        <w:trPr>
          <w:trHeight w:val="262" w:hRule="atLeast"/>
        </w:trPr>
        <w:tc>
          <w:tcPr>
            <w:tcW w:w="6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jc w:val="left"/>
              <w:rPr>
                <w:sz w:val="24"/>
              </w:rPr>
            </w:pPr>
            <w:r>
              <w:rPr>
                <w:sz w:val="24"/>
              </w:rPr>
              <w:t>Assessor Executivo</w:t>
            </w:r>
          </w:p>
        </w:tc>
        <w:tc>
          <w:tcPr>
            <w:tcW w:w="1450" w:type="dxa"/>
            <w:vMerge/>
            <w:tcBorders>
              <w:top w:val="nil"/>
              <w:right w:val="single" w:sz="8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0DCDB"/>
          </w:tcPr>
          <w:p>
            <w:pPr>
              <w:pStyle w:val="TableParagraph"/>
              <w:spacing w:line="243" w:lineRule="exact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jc w:val="left"/>
              <w:rPr>
                <w:sz w:val="24"/>
              </w:rPr>
            </w:pPr>
            <w:r>
              <w:rPr>
                <w:sz w:val="24"/>
              </w:rPr>
              <w:t>Coordenador Executivo de Tecnologia da Informação</w:t>
            </w:r>
          </w:p>
        </w:tc>
        <w:tc>
          <w:tcPr>
            <w:tcW w:w="1450" w:type="dxa"/>
            <w:vMerge/>
            <w:tcBorders>
              <w:top w:val="nil"/>
              <w:right w:val="single" w:sz="8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53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Chefe de Gabinete</w:t>
            </w:r>
          </w:p>
        </w:tc>
        <w:tc>
          <w:tcPr>
            <w:tcW w:w="1450" w:type="dxa"/>
            <w:vMerge w:val="restart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2"/>
              <w:ind w:left="0"/>
              <w:jc w:val="left"/>
              <w:rPr>
                <w:sz w:val="37"/>
              </w:rPr>
            </w:pPr>
          </w:p>
          <w:p>
            <w:pPr>
              <w:pStyle w:val="TableParagraph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CCS-08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line="252" w:lineRule="exact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0"/>
              <w:jc w:val="left"/>
              <w:rPr>
                <w:sz w:val="36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R$</w:t>
              <w:tab/>
              <w:t>3.103,75</w:t>
            </w:r>
          </w:p>
        </w:tc>
      </w:tr>
      <w:tr>
        <w:trPr>
          <w:trHeight w:val="315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  <w:r>
              <w:rPr>
                <w:sz w:val="24"/>
              </w:rPr>
              <w:t>Chefe da ASCOM</w:t>
            </w:r>
          </w:p>
        </w:tc>
        <w:tc>
          <w:tcPr>
            <w:tcW w:w="1450" w:type="dxa"/>
            <w:vMerge/>
            <w:tcBorders>
              <w:top w:val="nil"/>
              <w:right w:val="single" w:sz="8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10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Assessor Técnico-Administrativo</w:t>
            </w:r>
          </w:p>
        </w:tc>
        <w:tc>
          <w:tcPr>
            <w:tcW w:w="1450" w:type="dxa"/>
            <w:vMerge/>
            <w:tcBorders>
              <w:top w:val="nil"/>
              <w:right w:val="single" w:sz="8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2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92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20"/>
              <w:ind w:left="13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CCS-07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ind w:left="141" w:right="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11"/>
              <w:ind w:left="230" w:right="186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before="11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2.465,10</w:t>
            </w:r>
          </w:p>
        </w:tc>
      </w:tr>
      <w:tr>
        <w:trPr>
          <w:trHeight w:val="358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24"/>
              </w:rPr>
            </w:pPr>
            <w:r>
              <w:rPr>
                <w:sz w:val="24"/>
              </w:rPr>
              <w:t>Assessor Técnico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34"/>
              <w:ind w:left="13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CCS-07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25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before="25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2.465,10</w:t>
            </w:r>
          </w:p>
        </w:tc>
      </w:tr>
      <w:tr>
        <w:trPr>
          <w:trHeight w:val="330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Assistente de Presidente</w:t>
            </w:r>
          </w:p>
        </w:tc>
        <w:tc>
          <w:tcPr>
            <w:tcW w:w="1450" w:type="dxa"/>
            <w:vMerge w:val="restart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154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CCS-06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5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before="5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1.972,06</w:t>
            </w:r>
          </w:p>
        </w:tc>
      </w:tr>
      <w:tr>
        <w:trPr>
          <w:trHeight w:val="243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jc w:val="left"/>
              <w:rPr>
                <w:sz w:val="24"/>
              </w:rPr>
            </w:pPr>
            <w:r>
              <w:rPr>
                <w:sz w:val="24"/>
              </w:rPr>
              <w:t>Assessor de Tecnologia da Informação II</w:t>
            </w:r>
          </w:p>
        </w:tc>
        <w:tc>
          <w:tcPr>
            <w:tcW w:w="1450" w:type="dxa"/>
            <w:vMerge/>
            <w:tcBorders>
              <w:top w:val="nil"/>
              <w:right w:val="single" w:sz="8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line="224" w:lineRule="exact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line="224" w:lineRule="exact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1.972,06</w:t>
            </w:r>
          </w:p>
        </w:tc>
      </w:tr>
      <w:tr>
        <w:trPr>
          <w:trHeight w:val="301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Assessor Administrativo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5"/>
              <w:ind w:left="13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CCS-05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141" w:right="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line="272" w:lineRule="exact"/>
              <w:ind w:left="230" w:right="186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line="272" w:lineRule="exact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1.577,67</w:t>
            </w:r>
          </w:p>
        </w:tc>
      </w:tr>
      <w:tr>
        <w:trPr>
          <w:trHeight w:val="358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sz w:val="24"/>
              </w:rPr>
            </w:pPr>
            <w:r>
              <w:rPr>
                <w:sz w:val="24"/>
              </w:rPr>
              <w:t>Assessor de Imprensa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44"/>
              <w:ind w:left="13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CCS- 05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before="34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1.577,67</w:t>
            </w:r>
          </w:p>
        </w:tc>
      </w:tr>
      <w:tr>
        <w:trPr>
          <w:trHeight w:val="330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Assistente de Diretor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15"/>
              <w:ind w:left="13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CCS-04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141" w:right="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before="5"/>
              <w:ind w:left="230" w:right="186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before="5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1.262,12</w:t>
            </w:r>
          </w:p>
        </w:tc>
      </w:tr>
      <w:tr>
        <w:trPr>
          <w:trHeight w:val="301" w:hRule="atLeast"/>
        </w:trPr>
        <w:tc>
          <w:tcPr>
            <w:tcW w:w="6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Assessor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line="275" w:lineRule="exact" w:before="5"/>
              <w:ind w:left="13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CCS-03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2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5" w:type="dxa"/>
            <w:shd w:val="clear" w:color="auto" w:fill="F0DCDB"/>
          </w:tcPr>
          <w:p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line="272" w:lineRule="exact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1.045,00</w:t>
            </w:r>
          </w:p>
        </w:tc>
      </w:tr>
      <w:tr>
        <w:trPr>
          <w:trHeight w:val="291" w:hRule="atLeast"/>
        </w:trPr>
        <w:tc>
          <w:tcPr>
            <w:tcW w:w="6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Oficial de Gabinete</w:t>
            </w:r>
          </w:p>
        </w:tc>
        <w:tc>
          <w:tcPr>
            <w:tcW w:w="1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line="272" w:lineRule="exact"/>
              <w:ind w:left="13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CCS-02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41" w:right="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  <w:shd w:val="clear" w:color="auto" w:fill="F0DCDB"/>
          </w:tcPr>
          <w:p>
            <w:pPr>
              <w:pStyle w:val="TableParagraph"/>
              <w:spacing w:line="267" w:lineRule="exact"/>
              <w:ind w:left="230" w:right="186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1.045,00</w:t>
            </w:r>
          </w:p>
        </w:tc>
      </w:tr>
      <w:tr>
        <w:trPr>
          <w:trHeight w:val="321" w:hRule="atLeast"/>
        </w:trPr>
        <w:tc>
          <w:tcPr>
            <w:tcW w:w="6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</w:rPr>
              <w:t>Assistente Serviço Especial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line="275" w:lineRule="exact" w:before="25"/>
              <w:ind w:left="13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CCS-01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tcBorders>
              <w:top w:val="single" w:sz="8" w:space="0" w:color="000000"/>
            </w:tcBorders>
            <w:shd w:val="clear" w:color="auto" w:fill="F0DCDB"/>
          </w:tcPr>
          <w:p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tabs>
                <w:tab w:pos="683" w:val="left" w:leader="none"/>
              </w:tabs>
              <w:spacing w:before="6"/>
              <w:ind w:left="44"/>
              <w:rPr>
                <w:sz w:val="24"/>
              </w:rPr>
            </w:pPr>
            <w:r>
              <w:rPr>
                <w:sz w:val="24"/>
              </w:rPr>
              <w:t>R$</w:t>
              <w:tab/>
              <w:t>1.045,00</w:t>
            </w:r>
          </w:p>
        </w:tc>
      </w:tr>
      <w:tr>
        <w:trPr>
          <w:trHeight w:val="272" w:hRule="atLeast"/>
        </w:trPr>
        <w:tc>
          <w:tcPr>
            <w:tcW w:w="801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line="252" w:lineRule="exact"/>
              <w:ind w:left="3578" w:right="353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26" w:type="dxa"/>
            <w:tcBorders>
              <w:left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line="252" w:lineRule="exact"/>
              <w:ind w:left="14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835" w:type="dxa"/>
            <w:shd w:val="clear" w:color="auto" w:fill="BDBDBD"/>
          </w:tcPr>
          <w:p>
            <w:pPr>
              <w:pStyle w:val="TableParagraph"/>
              <w:spacing w:line="252" w:lineRule="exact"/>
              <w:ind w:left="230" w:right="18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94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shd w:val="clear" w:color="auto" w:fill="BDBDBD"/>
          </w:tcPr>
          <w:p>
            <w:pPr>
              <w:pStyle w:val="TableParagraph"/>
              <w:spacing w:line="252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5" w:type="dxa"/>
            <w:tcBorders>
              <w:left w:val="single" w:sz="8" w:space="0" w:color="000000"/>
            </w:tcBorders>
            <w:shd w:val="clear" w:color="auto" w:fill="BDBDBD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48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00" w:lineRule="auto" w:before="58"/>
        <w:ind w:right="6324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spacing w:before="2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pStyle w:val="Title"/>
      </w:pPr>
      <w:r>
        <w:rPr/>
        <w:t>Abril/2020.</w:t>
      </w:r>
    </w:p>
    <w:sectPr>
      <w:type w:val="continuous"/>
      <w:pgSz w:w="20050" w:h="14180" w:orient="landscape"/>
      <w:pgMar w:top="580" w:bottom="280" w:left="980" w:right="2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43"/>
    </w:pPr>
    <w:rPr>
      <w:rFonts w:ascii="Times New Roman" w:hAnsi="Times New Roman" w:eastAsia="Times New Roman" w:cs="Times New Roman"/>
      <w:b/>
      <w:bCs/>
      <w:i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3861" w:right="5542"/>
      <w:jc w:val="center"/>
    </w:pPr>
    <w:rPr>
      <w:rFonts w:ascii="Carlito" w:hAnsi="Carlito" w:eastAsia="Carlito" w:cs="Carlito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2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2023-10-04T11:34:18Z</dcterms:created>
  <dcterms:modified xsi:type="dcterms:W3CDTF">2023-10-04T11:34:18Z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