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33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9771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71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"/>
        <w:ind w:left="4980" w:right="4958" w:firstLine="845"/>
      </w:pPr>
      <w:r>
        <w:rPr/>
        <w:t>ESTADO DE SERGIPE PREFEITURA MUNICIPAL DE ARACAJU</w:t>
      </w:r>
    </w:p>
    <w:p>
      <w:pPr>
        <w:spacing w:before="0"/>
        <w:ind w:left="4257" w:right="4257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5" w:after="0"/>
        <w:rPr>
          <w:sz w:val="28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9"/>
        <w:gridCol w:w="1234"/>
        <w:gridCol w:w="1128"/>
        <w:gridCol w:w="1560"/>
        <w:gridCol w:w="1143"/>
        <w:gridCol w:w="1469"/>
      </w:tblGrid>
      <w:tr>
        <w:trPr>
          <w:trHeight w:val="402" w:hRule="atLeast"/>
        </w:trPr>
        <w:tc>
          <w:tcPr>
            <w:tcW w:w="5589" w:type="dxa"/>
            <w:shd w:val="clear" w:color="auto" w:fill="BDBDBD"/>
          </w:tcPr>
          <w:p>
            <w:pPr>
              <w:pStyle w:val="TableParagraph"/>
              <w:spacing w:line="229" w:lineRule="exact" w:before="154"/>
              <w:ind w:left="1993" w:right="1958"/>
              <w:rPr>
                <w:b/>
                <w:sz w:val="20"/>
              </w:rPr>
            </w:pPr>
            <w:r>
              <w:rPr>
                <w:b/>
                <w:sz w:val="20"/>
              </w:rPr>
              <w:t>DENOMINAÇAO</w:t>
            </w:r>
          </w:p>
        </w:tc>
        <w:tc>
          <w:tcPr>
            <w:tcW w:w="1234" w:type="dxa"/>
            <w:shd w:val="clear" w:color="auto" w:fill="BDBDBD"/>
          </w:tcPr>
          <w:p>
            <w:pPr>
              <w:pStyle w:val="TableParagraph"/>
              <w:spacing w:before="91"/>
              <w:ind w:left="124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SIMBOLO</w:t>
            </w:r>
          </w:p>
        </w:tc>
        <w:tc>
          <w:tcPr>
            <w:tcW w:w="1128" w:type="dxa"/>
            <w:shd w:val="clear" w:color="auto" w:fill="BDBDBD"/>
          </w:tcPr>
          <w:p>
            <w:pPr>
              <w:pStyle w:val="TableParagraph"/>
              <w:spacing w:before="91"/>
              <w:ind w:left="12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CARGOS</w:t>
            </w:r>
          </w:p>
        </w:tc>
        <w:tc>
          <w:tcPr>
            <w:tcW w:w="1560" w:type="dxa"/>
            <w:shd w:val="clear" w:color="auto" w:fill="BDBDBD"/>
          </w:tcPr>
          <w:p>
            <w:pPr>
              <w:pStyle w:val="TableParagraph"/>
              <w:spacing w:before="91"/>
              <w:ind w:left="210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OCUPADOS</w:t>
            </w:r>
          </w:p>
        </w:tc>
        <w:tc>
          <w:tcPr>
            <w:tcW w:w="1143" w:type="dxa"/>
            <w:shd w:val="clear" w:color="auto" w:fill="BDBDBD"/>
          </w:tcPr>
          <w:p>
            <w:pPr>
              <w:pStyle w:val="TableParagraph"/>
              <w:spacing w:before="91"/>
              <w:ind w:left="202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VAGOS</w:t>
            </w:r>
          </w:p>
        </w:tc>
        <w:tc>
          <w:tcPr>
            <w:tcW w:w="1469" w:type="dxa"/>
            <w:shd w:val="clear" w:color="auto" w:fill="BDBDBD"/>
          </w:tcPr>
          <w:p>
            <w:pPr>
              <w:pStyle w:val="TableParagraph"/>
              <w:spacing w:before="9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239" w:hRule="atLeast"/>
        </w:trPr>
        <w:tc>
          <w:tcPr>
            <w:tcW w:w="5589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line="219" w:lineRule="exact"/>
              <w:ind w:left="124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SUBS.</w:t>
            </w:r>
          </w:p>
        </w:tc>
        <w:tc>
          <w:tcPr>
            <w:tcW w:w="1128" w:type="dxa"/>
          </w:tcPr>
          <w:p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143" w:type="dxa"/>
          </w:tcPr>
          <w:p>
            <w:pPr>
              <w:pStyle w:val="TableParagraph"/>
              <w:spacing w:line="219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489" w:val="left" w:leader="none"/>
              </w:tabs>
              <w:spacing w:line="219" w:lineRule="exact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15.031,76</w:t>
            </w:r>
          </w:p>
        </w:tc>
      </w:tr>
      <w:tr>
        <w:trPr>
          <w:trHeight w:val="296" w:hRule="atLeast"/>
        </w:trPr>
        <w:tc>
          <w:tcPr>
            <w:tcW w:w="5589" w:type="dxa"/>
          </w:tcPr>
          <w:p>
            <w:pPr>
              <w:pStyle w:val="TableParagraph"/>
              <w:spacing w:before="24"/>
              <w:jc w:val="left"/>
              <w:rPr>
                <w:sz w:val="20"/>
              </w:rPr>
            </w:pPr>
            <w:r>
              <w:rPr>
                <w:sz w:val="20"/>
              </w:rPr>
              <w:t>Diretor de Formação Profissional</w:t>
            </w:r>
          </w:p>
        </w:tc>
        <w:tc>
          <w:tcPr>
            <w:tcW w:w="1234" w:type="dxa"/>
            <w:vMerge w:val="restart"/>
            <w:shd w:val="clear" w:color="auto" w:fill="F0F0F0"/>
          </w:tcPr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2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CCE-05</w:t>
            </w:r>
          </w:p>
        </w:tc>
        <w:tc>
          <w:tcPr>
            <w:tcW w:w="1128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662" w:val="left" w:leader="none"/>
              </w:tabs>
              <w:ind w:left="11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8.230,31</w:t>
            </w:r>
          </w:p>
        </w:tc>
      </w:tr>
      <w:tr>
        <w:trPr>
          <w:trHeight w:val="291" w:hRule="atLeast"/>
        </w:trPr>
        <w:tc>
          <w:tcPr>
            <w:tcW w:w="5589" w:type="dxa"/>
          </w:tcPr>
          <w:p>
            <w:pPr>
              <w:pStyle w:val="TableParagraph"/>
              <w:spacing w:before="24"/>
              <w:jc w:val="left"/>
              <w:rPr>
                <w:sz w:val="20"/>
              </w:rPr>
            </w:pPr>
            <w:r>
              <w:rPr>
                <w:sz w:val="20"/>
              </w:rPr>
              <w:t>Diretora de Empreen. e Cooperativismo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589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z w:val="20"/>
              </w:rPr>
              <w:t>Diretora Administrativo e Financeiro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line="219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5589" w:type="dxa"/>
          </w:tcPr>
          <w:p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Chefe da Assessoria de Planejamento e Desenvolvimento</w:t>
            </w:r>
          </w:p>
          <w:p>
            <w:pPr>
              <w:pStyle w:val="TableParagraph"/>
              <w:spacing w:line="229" w:lineRule="exact" w:before="15"/>
              <w:jc w:val="left"/>
              <w:rPr>
                <w:sz w:val="20"/>
              </w:rPr>
            </w:pPr>
            <w:r>
              <w:rPr>
                <w:sz w:val="20"/>
              </w:rPr>
              <w:t>Institucional</w:t>
            </w:r>
          </w:p>
        </w:tc>
        <w:tc>
          <w:tcPr>
            <w:tcW w:w="1234" w:type="dxa"/>
            <w:vMerge w:val="restart"/>
            <w:shd w:val="clear" w:color="auto" w:fill="F0F0F0"/>
          </w:tcPr>
          <w:p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2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CCE-03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0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120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120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662" w:val="left" w:leader="none"/>
              </w:tabs>
              <w:spacing w:before="1"/>
              <w:ind w:left="11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5.267,39</w:t>
            </w:r>
          </w:p>
        </w:tc>
      </w:tr>
      <w:tr>
        <w:trPr>
          <w:trHeight w:val="320" w:hRule="atLeast"/>
        </w:trPr>
        <w:tc>
          <w:tcPr>
            <w:tcW w:w="5589" w:type="dxa"/>
          </w:tcPr>
          <w:p>
            <w:pPr>
              <w:pStyle w:val="TableParagraph"/>
              <w:spacing w:before="38"/>
              <w:jc w:val="left"/>
              <w:rPr>
                <w:sz w:val="20"/>
              </w:rPr>
            </w:pPr>
            <w:r>
              <w:rPr>
                <w:sz w:val="20"/>
              </w:rPr>
              <w:t>Chefe da Procuradoria Jurídica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143" w:type="dxa"/>
          </w:tcPr>
          <w:p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589" w:type="dxa"/>
            <w:vMerge w:val="restart"/>
          </w:tcPr>
          <w:p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Coordenador Executivo de Central de Apoio ao Trabalhador e ao</w:t>
            </w:r>
          </w:p>
          <w:p>
            <w:pPr>
              <w:pStyle w:val="TableParagraph"/>
              <w:spacing w:line="224" w:lineRule="exact" w:before="10"/>
              <w:jc w:val="left"/>
              <w:rPr>
                <w:sz w:val="20"/>
              </w:rPr>
            </w:pPr>
            <w:r>
              <w:rPr>
                <w:sz w:val="20"/>
              </w:rPr>
              <w:t>Empreendedor</w:t>
            </w:r>
          </w:p>
        </w:tc>
        <w:tc>
          <w:tcPr>
            <w:tcW w:w="1234" w:type="dxa"/>
            <w:vMerge w:val="restart"/>
            <w:shd w:val="clear" w:color="auto" w:fill="F0F0F0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5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 - 01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101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0DCDB"/>
          </w:tcPr>
          <w:p>
            <w:pPr>
              <w:pStyle w:val="TableParagraph"/>
              <w:spacing w:before="101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43" w:type="dxa"/>
          </w:tcPr>
          <w:p>
            <w:pPr>
              <w:pStyle w:val="TableParagraph"/>
              <w:spacing w:line="205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662" w:val="left" w:leader="none"/>
              </w:tabs>
              <w:spacing w:before="155"/>
              <w:ind w:left="11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3.371,13</w:t>
            </w:r>
          </w:p>
        </w:tc>
      </w:tr>
      <w:tr>
        <w:trPr>
          <w:trHeight w:val="225" w:hRule="atLeast"/>
        </w:trPr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0DC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05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589" w:type="dxa"/>
          </w:tcPr>
          <w:p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z w:val="20"/>
              </w:rPr>
              <w:t>Assessor Executivo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05" w:lineRule="exact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line="205" w:lineRule="exact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43" w:type="dxa"/>
          </w:tcPr>
          <w:p>
            <w:pPr>
              <w:pStyle w:val="TableParagraph"/>
              <w:spacing w:line="205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5589" w:type="dxa"/>
          </w:tcPr>
          <w:p>
            <w:pPr>
              <w:pStyle w:val="TableParagraph"/>
              <w:spacing w:before="48"/>
              <w:jc w:val="left"/>
              <w:rPr>
                <w:sz w:val="20"/>
              </w:rPr>
            </w:pPr>
            <w:r>
              <w:rPr>
                <w:sz w:val="20"/>
              </w:rPr>
              <w:t>Coordenador Executivo de Tecnologia da Informação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48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5589" w:type="dxa"/>
          </w:tcPr>
          <w:p>
            <w:pPr>
              <w:pStyle w:val="TableParagraph"/>
              <w:spacing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>Chefe de Gabinete</w:t>
            </w:r>
          </w:p>
        </w:tc>
        <w:tc>
          <w:tcPr>
            <w:tcW w:w="1234" w:type="dxa"/>
            <w:vMerge w:val="restart"/>
            <w:shd w:val="clear" w:color="auto" w:fill="F0F0F0"/>
          </w:tcPr>
          <w:p>
            <w:pPr>
              <w:pStyle w:val="TableParagraph"/>
              <w:spacing w:before="8"/>
              <w:ind w:left="0"/>
              <w:jc w:val="left"/>
              <w:rPr>
                <w:sz w:val="31"/>
              </w:rPr>
            </w:pPr>
          </w:p>
          <w:p>
            <w:pPr>
              <w:pStyle w:val="TableParagraph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CCS-08</w:t>
            </w:r>
          </w:p>
        </w:tc>
        <w:tc>
          <w:tcPr>
            <w:tcW w:w="1128" w:type="dxa"/>
          </w:tcPr>
          <w:p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line="214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before="10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662" w:val="left" w:leader="none"/>
              </w:tabs>
              <w:ind w:left="11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3.103,75</w:t>
            </w:r>
          </w:p>
        </w:tc>
      </w:tr>
      <w:tr>
        <w:trPr>
          <w:trHeight w:val="272" w:hRule="atLeast"/>
        </w:trPr>
        <w:tc>
          <w:tcPr>
            <w:tcW w:w="5589" w:type="dxa"/>
          </w:tcPr>
          <w:p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Chefe da ASCOM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14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5589" w:type="dxa"/>
          </w:tcPr>
          <w:p>
            <w:pPr>
              <w:pStyle w:val="TableParagraph"/>
              <w:spacing w:before="87"/>
              <w:jc w:val="left"/>
              <w:rPr>
                <w:sz w:val="20"/>
              </w:rPr>
            </w:pPr>
            <w:r>
              <w:rPr>
                <w:sz w:val="20"/>
              </w:rPr>
              <w:t>Assessor Técnico-Administrativo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82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82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82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58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before="19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CCS-07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left="114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9"/>
              <w:ind w:left="210" w:right="1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spacing w:before="9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2.465,10</w:t>
            </w:r>
          </w:p>
        </w:tc>
      </w:tr>
      <w:tr>
        <w:trPr>
          <w:trHeight w:val="311" w:hRule="atLeast"/>
        </w:trPr>
        <w:tc>
          <w:tcPr>
            <w:tcW w:w="5589" w:type="dxa"/>
          </w:tcPr>
          <w:p>
            <w:pPr>
              <w:pStyle w:val="TableParagraph"/>
              <w:spacing w:before="24"/>
              <w:jc w:val="left"/>
              <w:rPr>
                <w:sz w:val="20"/>
              </w:rPr>
            </w:pPr>
            <w:r>
              <w:rPr>
                <w:sz w:val="20"/>
              </w:rPr>
              <w:t>Assessor Técnico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before="33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CCS-07</w:t>
            </w:r>
          </w:p>
        </w:tc>
        <w:tc>
          <w:tcPr>
            <w:tcW w:w="1128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43" w:type="dxa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spacing w:before="24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2.465,10</w:t>
            </w:r>
          </w:p>
        </w:tc>
      </w:tr>
      <w:tr>
        <w:trPr>
          <w:trHeight w:val="283" w:hRule="atLeast"/>
        </w:trPr>
        <w:tc>
          <w:tcPr>
            <w:tcW w:w="558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Assistente de Presidente</w:t>
            </w:r>
          </w:p>
        </w:tc>
        <w:tc>
          <w:tcPr>
            <w:tcW w:w="1234" w:type="dxa"/>
            <w:vMerge w:val="restart"/>
            <w:shd w:val="clear" w:color="auto" w:fill="F0F0F0"/>
          </w:tcPr>
          <w:p>
            <w:pPr>
              <w:pStyle w:val="TableParagraph"/>
              <w:spacing w:before="135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CCS-06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spacing w:before="9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1.972,06</w:t>
            </w:r>
          </w:p>
        </w:tc>
      </w:tr>
      <w:tr>
        <w:trPr>
          <w:trHeight w:val="210" w:hRule="atLeast"/>
        </w:trPr>
        <w:tc>
          <w:tcPr>
            <w:tcW w:w="5589" w:type="dxa"/>
          </w:tcPr>
          <w:p>
            <w:pPr>
              <w:pStyle w:val="TableParagraph"/>
              <w:spacing w:line="190" w:lineRule="exact"/>
              <w:jc w:val="left"/>
              <w:rPr>
                <w:sz w:val="20"/>
              </w:rPr>
            </w:pPr>
            <w:r>
              <w:rPr>
                <w:sz w:val="20"/>
              </w:rPr>
              <w:t>Assessor de Tecnologia da Informação II</w:t>
            </w: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90" w:lineRule="exact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line="190" w:lineRule="exact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line="190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spacing w:line="190" w:lineRule="exact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1.972,06</w:t>
            </w:r>
          </w:p>
        </w:tc>
      </w:tr>
      <w:tr>
        <w:trPr>
          <w:trHeight w:val="263" w:hRule="atLeast"/>
        </w:trPr>
        <w:tc>
          <w:tcPr>
            <w:tcW w:w="558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Assessor Administrativo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before="9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CCS-05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left="114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ind w:left="210" w:right="1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1.577,67</w:t>
            </w:r>
          </w:p>
        </w:tc>
      </w:tr>
      <w:tr>
        <w:trPr>
          <w:trHeight w:val="306" w:hRule="atLeast"/>
        </w:trPr>
        <w:tc>
          <w:tcPr>
            <w:tcW w:w="5589" w:type="dxa"/>
          </w:tcPr>
          <w:p>
            <w:pPr>
              <w:pStyle w:val="TableParagraph"/>
              <w:spacing w:before="29"/>
              <w:jc w:val="left"/>
              <w:rPr>
                <w:sz w:val="20"/>
              </w:rPr>
            </w:pPr>
            <w:r>
              <w:rPr>
                <w:sz w:val="20"/>
              </w:rPr>
              <w:t>Assessor de Imprensa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before="38"/>
              <w:ind w:left="11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CCS- 05</w:t>
            </w:r>
          </w:p>
        </w:tc>
        <w:tc>
          <w:tcPr>
            <w:tcW w:w="1128" w:type="dxa"/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29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3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spacing w:before="29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1.577,67</w:t>
            </w:r>
          </w:p>
        </w:tc>
      </w:tr>
      <w:tr>
        <w:trPr>
          <w:trHeight w:val="282" w:hRule="atLeast"/>
        </w:trPr>
        <w:tc>
          <w:tcPr>
            <w:tcW w:w="558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Assistente de Diretor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before="19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CCS-04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left="114" w:right="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9"/>
              <w:ind w:left="210" w:right="1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spacing w:before="9"/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1.262,12</w:t>
            </w:r>
          </w:p>
        </w:tc>
      </w:tr>
      <w:tr>
        <w:trPr>
          <w:trHeight w:val="263" w:hRule="atLeast"/>
        </w:trPr>
        <w:tc>
          <w:tcPr>
            <w:tcW w:w="558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Assessor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before="10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CCS-03</w:t>
            </w:r>
          </w:p>
        </w:tc>
        <w:tc>
          <w:tcPr>
            <w:tcW w:w="112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43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589" w:val="left" w:leader="none"/>
              </w:tabs>
              <w:ind w:left="47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1.009,69</w:t>
            </w:r>
          </w:p>
        </w:tc>
      </w:tr>
      <w:tr>
        <w:trPr>
          <w:trHeight w:val="248" w:hRule="atLeast"/>
        </w:trPr>
        <w:tc>
          <w:tcPr>
            <w:tcW w:w="5589" w:type="dxa"/>
          </w:tcPr>
          <w:p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Oficial de Gabinete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line="229" w:lineRule="exact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CCS-02</w:t>
            </w:r>
          </w:p>
        </w:tc>
        <w:tc>
          <w:tcPr>
            <w:tcW w:w="1128" w:type="dxa"/>
          </w:tcPr>
          <w:p>
            <w:pPr>
              <w:pStyle w:val="TableParagraph"/>
              <w:spacing w:line="225" w:lineRule="exact"/>
              <w:ind w:left="114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43" w:type="dxa"/>
          </w:tcPr>
          <w:p>
            <w:pPr>
              <w:pStyle w:val="TableParagraph"/>
              <w:spacing w:line="225" w:lineRule="exact"/>
              <w:ind w:left="197" w:right="1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738" w:val="left" w:leader="none"/>
              </w:tabs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  <w:tab/>
              <w:t>998,00</w:t>
            </w:r>
          </w:p>
        </w:tc>
      </w:tr>
      <w:tr>
        <w:trPr>
          <w:trHeight w:val="267" w:hRule="atLeast"/>
        </w:trPr>
        <w:tc>
          <w:tcPr>
            <w:tcW w:w="5589" w:type="dxa"/>
          </w:tcPr>
          <w:p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Assistente Serviço Especial</w:t>
            </w:r>
          </w:p>
        </w:tc>
        <w:tc>
          <w:tcPr>
            <w:tcW w:w="1234" w:type="dxa"/>
            <w:shd w:val="clear" w:color="auto" w:fill="F0F0F0"/>
          </w:tcPr>
          <w:p>
            <w:pPr>
              <w:pStyle w:val="TableParagraph"/>
              <w:spacing w:line="229" w:lineRule="exact" w:before="19"/>
              <w:ind w:left="121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CCS-01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  <w:shd w:val="clear" w:color="auto" w:fill="F0DCDB"/>
          </w:tcPr>
          <w:p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738" w:val="left" w:leader="none"/>
              </w:tabs>
              <w:spacing w:line="229" w:lineRule="exact" w:before="19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  <w:tab/>
              <w:t>998,00</w:t>
            </w:r>
          </w:p>
        </w:tc>
      </w:tr>
      <w:tr>
        <w:trPr>
          <w:trHeight w:val="239" w:hRule="atLeast"/>
        </w:trPr>
        <w:tc>
          <w:tcPr>
            <w:tcW w:w="6823" w:type="dxa"/>
            <w:gridSpan w:val="2"/>
            <w:shd w:val="clear" w:color="auto" w:fill="BDBDBD"/>
          </w:tcPr>
          <w:p>
            <w:pPr>
              <w:pStyle w:val="TableParagraph"/>
              <w:spacing w:line="219" w:lineRule="exact"/>
              <w:ind w:left="3049" w:right="30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28" w:type="dxa"/>
            <w:shd w:val="clear" w:color="auto" w:fill="BDBDBD"/>
          </w:tcPr>
          <w:p>
            <w:pPr>
              <w:pStyle w:val="TableParagraph"/>
              <w:spacing w:line="219" w:lineRule="exact"/>
              <w:ind w:left="11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1560" w:type="dxa"/>
            <w:shd w:val="clear" w:color="auto" w:fill="BDBDBD"/>
          </w:tcPr>
          <w:p>
            <w:pPr>
              <w:pStyle w:val="TableParagraph"/>
              <w:spacing w:line="219" w:lineRule="exact"/>
              <w:ind w:left="210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143" w:type="dxa"/>
            <w:shd w:val="clear" w:color="auto" w:fill="BDBDBD"/>
          </w:tcPr>
          <w:p>
            <w:pPr>
              <w:pStyle w:val="TableParagraph"/>
              <w:spacing w:line="219" w:lineRule="exact"/>
              <w:ind w:left="19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69" w:type="dxa"/>
            <w:shd w:val="clear" w:color="auto" w:fill="BDBDBD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38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0" w:lineRule="auto" w:before="50"/>
        <w:ind w:right="4958"/>
      </w:pPr>
      <w:r>
        <w:rPr>
          <w:i/>
        </w:rPr>
        <w:t>Anexo</w:t>
      </w:r>
      <w:r>
        <w:rPr>
          <w:i/>
          <w:spacing w:val="-7"/>
        </w:rPr>
        <w:t> </w:t>
      </w:r>
      <w:r>
        <w:rPr>
          <w:i/>
        </w:rPr>
        <w:t>único</w:t>
      </w:r>
      <w:r>
        <w:rPr>
          <w:i/>
          <w:spacing w:val="-6"/>
        </w:rPr>
        <w:t> </w:t>
      </w:r>
      <w:r>
        <w:rPr>
          <w:i/>
        </w:rPr>
        <w:t>da</w:t>
      </w:r>
      <w:r>
        <w:rPr>
          <w:i/>
          <w:spacing w:val="-7"/>
        </w:rPr>
        <w:t> </w:t>
      </w:r>
      <w:r>
        <w:rPr>
          <w:i/>
        </w:rPr>
        <w:t>Resolução</w:t>
      </w:r>
      <w:r>
        <w:rPr>
          <w:i/>
          <w:spacing w:val="-9"/>
        </w:rPr>
        <w:t> </w:t>
      </w:r>
      <w:r>
        <w:rPr>
          <w:i/>
        </w:rPr>
        <w:t>nº</w:t>
      </w:r>
      <w:r>
        <w:rPr>
          <w:i/>
          <w:spacing w:val="-11"/>
        </w:rPr>
        <w:t> </w:t>
      </w:r>
      <w:r>
        <w:rPr>
          <w:i/>
        </w:rPr>
        <w:t>01/2013</w:t>
      </w:r>
      <w:r>
        <w:rPr>
          <w:i/>
          <w:spacing w:val="-10"/>
        </w:rPr>
        <w:t> </w:t>
      </w:r>
      <w:r>
        <w:rPr>
          <w:i/>
        </w:rPr>
        <w:t>do</w:t>
      </w:r>
      <w:r>
        <w:rPr>
          <w:i/>
          <w:spacing w:val="-6"/>
        </w:rPr>
        <w:t> </w:t>
      </w:r>
      <w:r>
        <w:rPr>
          <w:i/>
        </w:rPr>
        <w:t>CONAD</w:t>
      </w:r>
      <w:r>
        <w:rPr>
          <w:i/>
          <w:spacing w:val="-10"/>
        </w:rPr>
        <w:t> </w:t>
      </w:r>
      <w:r>
        <w:rPr>
          <w:i/>
        </w:rPr>
        <w:t>(Transformação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Cargos</w:t>
      </w:r>
      <w:r>
        <w:rPr>
          <w:i/>
          <w:spacing w:val="-6"/>
        </w:rPr>
        <w:t> </w:t>
      </w:r>
      <w:r>
        <w:rPr>
          <w:i/>
        </w:rPr>
        <w:t>em</w:t>
      </w:r>
      <w:r>
        <w:rPr>
          <w:i/>
          <w:spacing w:val="-10"/>
        </w:rPr>
        <w:t> </w:t>
      </w:r>
      <w:r>
        <w:rPr>
          <w:i/>
        </w:rPr>
        <w:t>Comissão</w:t>
      </w:r>
      <w:r>
        <w:rPr>
          <w:i/>
          <w:spacing w:val="-10"/>
        </w:rPr>
        <w:t> </w:t>
      </w:r>
      <w:r>
        <w:rPr>
          <w:i/>
        </w:rPr>
        <w:t>no</w:t>
      </w:r>
      <w:r>
        <w:rPr>
          <w:i/>
          <w:spacing w:val="-6"/>
        </w:rPr>
        <w:t> </w:t>
      </w:r>
      <w:r>
        <w:rPr>
          <w:i/>
        </w:rPr>
        <w:t>âmbito</w:t>
      </w:r>
      <w:r>
        <w:rPr>
          <w:i/>
          <w:spacing w:val="-10"/>
        </w:rPr>
        <w:t> </w:t>
      </w:r>
      <w:r>
        <w:rPr>
          <w:i/>
        </w:rPr>
        <w:t>da</w:t>
      </w:r>
      <w:r>
        <w:rPr>
          <w:i/>
          <w:spacing w:val="-7"/>
        </w:rPr>
        <w:t> </w:t>
      </w:r>
      <w:r>
        <w:rPr>
          <w:i/>
        </w:rPr>
        <w:t>FUNDAT); </w:t>
      </w:r>
      <w:r>
        <w:rPr/>
        <w:t>Artigo</w:t>
      </w:r>
      <w:r>
        <w:rPr>
          <w:spacing w:val="-4"/>
        </w:rPr>
        <w:t> </w:t>
      </w:r>
      <w:r>
        <w:rPr/>
        <w:t>2º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4.568/2014</w:t>
      </w:r>
      <w:r>
        <w:rPr>
          <w:spacing w:val="-1"/>
        </w:rPr>
        <w:t> </w:t>
      </w:r>
      <w:r>
        <w:rPr/>
        <w:t>(Lei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cria</w:t>
      </w:r>
      <w:r>
        <w:rPr>
          <w:spacing w:val="-4"/>
        </w:rPr>
        <w:t> </w:t>
      </w:r>
      <w:r>
        <w:rPr/>
        <w:t>o</w:t>
      </w:r>
      <w:r>
        <w:rPr>
          <w:spacing w:val="2"/>
        </w:rPr>
        <w:t> </w:t>
      </w:r>
      <w:r>
        <w:rPr/>
        <w:t>CATE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dispõe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nova</w:t>
      </w:r>
      <w:r>
        <w:rPr>
          <w:spacing w:val="2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FUNDAT);</w:t>
      </w:r>
    </w:p>
    <w:p>
      <w:pPr>
        <w:pStyle w:val="BodyText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6840" w:h="11910" w:orient="landscape"/>
          <w:pgMar w:top="740" w:bottom="280" w:left="800" w:right="2420"/>
        </w:sectPr>
      </w:pPr>
    </w:p>
    <w:p>
      <w:pPr>
        <w:spacing w:before="52"/>
        <w:ind w:left="3018" w:right="4257" w:firstLine="0"/>
        <w:jc w:val="center"/>
        <w:rPr>
          <w:rFonts w:ascii="Carlito"/>
          <w:sz w:val="18"/>
        </w:rPr>
      </w:pPr>
      <w:r>
        <w:rPr>
          <w:rFonts w:ascii="Carlito"/>
          <w:w w:val="105"/>
          <w:sz w:val="18"/>
        </w:rPr>
        <w:t>JANEIRO/2019.</w:t>
      </w:r>
    </w:p>
    <w:sectPr>
      <w:pgSz w:w="16840" w:h="11910" w:orient="landscape"/>
      <w:pgMar w:top="680" w:bottom="280" w:left="8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46"/>
    </w:pPr>
    <w:rPr>
      <w:rFonts w:ascii="Times New Roman" w:hAnsi="Times New Roman" w:eastAsia="Times New Roman" w:cs="Times New Roman"/>
      <w:b/>
      <w:bCs/>
      <w:i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57" w:right="4257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42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2023-10-04T12:12:16Z</dcterms:created>
  <dcterms:modified xsi:type="dcterms:W3CDTF">2023-10-04T12:12:16Z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