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6624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85" w:lineRule="auto" w:before="48"/>
        <w:ind w:left="2815" w:right="2092" w:firstLine="1029"/>
        <w:jc w:val="left"/>
      </w:pP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ARACAJU</w:t>
      </w:r>
    </w:p>
    <w:p>
      <w:pPr>
        <w:spacing w:before="81"/>
        <w:ind w:left="277" w:right="0" w:firstLine="0"/>
        <w:jc w:val="center"/>
        <w:rPr>
          <w:b/>
          <w:sz w:val="26"/>
        </w:rPr>
      </w:pPr>
      <w:r>
        <w:rPr>
          <w:b/>
          <w:sz w:val="26"/>
        </w:rPr>
        <w:t>FUNDAT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Fundação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Formação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Trabalho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tabs>
          <w:tab w:pos="2244" w:val="left" w:leader="none"/>
        </w:tabs>
        <w:ind w:left="370"/>
      </w:pPr>
      <w:r>
        <w:rPr/>
        <w:t>PORTARIA</w:t>
      </w:r>
      <w:r>
        <w:rPr>
          <w:spacing w:val="-4"/>
        </w:rPr>
        <w:t> </w:t>
      </w:r>
      <w:r>
        <w:rPr/>
        <w:t>Nº</w:t>
        <w:tab/>
        <w:t>15</w:t>
      </w:r>
      <w:r>
        <w:rPr>
          <w:spacing w:val="-35"/>
        </w:rPr>
        <w:t> </w:t>
      </w:r>
      <w:r>
        <w:rPr/>
        <w:t>/2024</w:t>
      </w:r>
    </w:p>
    <w:p>
      <w:pPr>
        <w:spacing w:before="158"/>
        <w:ind w:left="278" w:right="0" w:firstLine="0"/>
        <w:jc w:val="center"/>
        <w:rPr>
          <w:b/>
          <w:sz w:val="26"/>
        </w:rPr>
      </w:pPr>
      <w:r>
        <w:rPr>
          <w:b/>
          <w:sz w:val="26"/>
        </w:rPr>
        <w:t>10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JUNHO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00"/>
        <w:ind w:left="100" w:right="199" w:firstLine="840"/>
        <w:jc w:val="both"/>
        <w:rPr>
          <w:sz w:val="26"/>
        </w:rPr>
      </w:pPr>
      <w:r>
        <w:rPr>
          <w:b/>
          <w:sz w:val="26"/>
        </w:rPr>
        <w:t>A Presidente da Fundação Municipal de Formação para o Trabalho</w:t>
      </w:r>
      <w:r>
        <w:rPr>
          <w:sz w:val="26"/>
        </w:rPr>
        <w:t>, no</w:t>
      </w:r>
      <w:r>
        <w:rPr>
          <w:spacing w:val="1"/>
          <w:sz w:val="26"/>
        </w:rPr>
        <w:t> </w:t>
      </w:r>
      <w:r>
        <w:rPr>
          <w:sz w:val="26"/>
        </w:rPr>
        <w:t>uso</w:t>
      </w:r>
      <w:r>
        <w:rPr>
          <w:spacing w:val="59"/>
          <w:sz w:val="26"/>
        </w:rPr>
        <w:t> </w:t>
      </w:r>
      <w:r>
        <w:rPr>
          <w:sz w:val="26"/>
        </w:rPr>
        <w:t>das</w:t>
      </w:r>
      <w:r>
        <w:rPr>
          <w:spacing w:val="59"/>
          <w:sz w:val="26"/>
        </w:rPr>
        <w:t> </w:t>
      </w:r>
      <w:r>
        <w:rPr>
          <w:sz w:val="26"/>
        </w:rPr>
        <w:t>atribuições</w:t>
      </w:r>
      <w:r>
        <w:rPr>
          <w:spacing w:val="59"/>
          <w:sz w:val="26"/>
        </w:rPr>
        <w:t> </w:t>
      </w:r>
      <w:r>
        <w:rPr>
          <w:sz w:val="26"/>
        </w:rPr>
        <w:t>legais</w:t>
      </w:r>
      <w:r>
        <w:rPr>
          <w:spacing w:val="58"/>
          <w:sz w:val="26"/>
        </w:rPr>
        <w:t> </w:t>
      </w:r>
      <w:r>
        <w:rPr>
          <w:sz w:val="26"/>
        </w:rPr>
        <w:t>e</w:t>
      </w:r>
      <w:r>
        <w:rPr>
          <w:spacing w:val="59"/>
          <w:sz w:val="26"/>
        </w:rPr>
        <w:t> </w:t>
      </w:r>
      <w:r>
        <w:rPr>
          <w:sz w:val="26"/>
        </w:rPr>
        <w:t>estatuárias</w:t>
      </w:r>
      <w:r>
        <w:rPr>
          <w:spacing w:val="59"/>
          <w:sz w:val="26"/>
        </w:rPr>
        <w:t> </w:t>
      </w:r>
      <w:r>
        <w:rPr>
          <w:sz w:val="26"/>
        </w:rPr>
        <w:t>que</w:t>
      </w:r>
      <w:r>
        <w:rPr>
          <w:spacing w:val="60"/>
          <w:sz w:val="26"/>
        </w:rPr>
        <w:t> </w:t>
      </w:r>
      <w:r>
        <w:rPr>
          <w:sz w:val="26"/>
        </w:rPr>
        <w:t>lhes</w:t>
      </w:r>
      <w:r>
        <w:rPr>
          <w:spacing w:val="58"/>
          <w:sz w:val="26"/>
        </w:rPr>
        <w:t> </w:t>
      </w:r>
      <w:r>
        <w:rPr>
          <w:sz w:val="26"/>
        </w:rPr>
        <w:t>são</w:t>
      </w:r>
      <w:r>
        <w:rPr>
          <w:spacing w:val="58"/>
          <w:sz w:val="26"/>
        </w:rPr>
        <w:t> </w:t>
      </w:r>
      <w:r>
        <w:rPr>
          <w:sz w:val="26"/>
        </w:rPr>
        <w:t>conferidas</w:t>
      </w:r>
      <w:r>
        <w:rPr>
          <w:spacing w:val="59"/>
          <w:sz w:val="26"/>
        </w:rPr>
        <w:t> </w:t>
      </w:r>
      <w:r>
        <w:rPr>
          <w:sz w:val="26"/>
        </w:rPr>
        <w:t>pelo</w:t>
      </w:r>
      <w:r>
        <w:rPr>
          <w:spacing w:val="59"/>
          <w:sz w:val="26"/>
        </w:rPr>
        <w:t> </w:t>
      </w:r>
      <w:r>
        <w:rPr>
          <w:sz w:val="26"/>
        </w:rPr>
        <w:t>Art.13,</w:t>
      </w:r>
      <w:r>
        <w:rPr>
          <w:spacing w:val="-76"/>
          <w:sz w:val="26"/>
        </w:rPr>
        <w:t> </w:t>
      </w:r>
      <w:r>
        <w:rPr>
          <w:sz w:val="26"/>
        </w:rPr>
        <w:t>inciso XV da Lei nº 4.368 de maio de 2013 e, de acordo com a Lei Complementar</w:t>
      </w:r>
      <w:r>
        <w:rPr>
          <w:spacing w:val="1"/>
          <w:sz w:val="26"/>
        </w:rPr>
        <w:t> </w:t>
      </w:r>
      <w:r>
        <w:rPr>
          <w:sz w:val="26"/>
        </w:rPr>
        <w:t>nº</w:t>
      </w:r>
      <w:r>
        <w:rPr>
          <w:spacing w:val="2"/>
          <w:sz w:val="26"/>
        </w:rPr>
        <w:t> </w:t>
      </w:r>
      <w:r>
        <w:rPr>
          <w:sz w:val="26"/>
        </w:rPr>
        <w:t>119,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06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fevereiro</w:t>
      </w:r>
      <w:r>
        <w:rPr>
          <w:spacing w:val="2"/>
          <w:sz w:val="26"/>
        </w:rPr>
        <w:t> </w:t>
      </w:r>
      <w:r>
        <w:rPr>
          <w:sz w:val="26"/>
        </w:rPr>
        <w:t>de</w:t>
      </w:r>
      <w:r>
        <w:rPr>
          <w:spacing w:val="3"/>
          <w:sz w:val="26"/>
        </w:rPr>
        <w:t> </w:t>
      </w:r>
      <w:r>
        <w:rPr>
          <w:sz w:val="26"/>
        </w:rPr>
        <w:t>2013</w:t>
      </w:r>
      <w:r>
        <w:rPr>
          <w:spacing w:val="2"/>
          <w:sz w:val="26"/>
        </w:rPr>
        <w:t> </w:t>
      </w:r>
      <w:r>
        <w:rPr>
          <w:sz w:val="26"/>
        </w:rPr>
        <w:t>e</w:t>
      </w:r>
      <w:r>
        <w:rPr>
          <w:spacing w:val="2"/>
          <w:sz w:val="26"/>
        </w:rPr>
        <w:t> </w:t>
      </w:r>
      <w:r>
        <w:rPr>
          <w:sz w:val="26"/>
        </w:rPr>
        <w:t>suas</w:t>
      </w:r>
      <w:r>
        <w:rPr>
          <w:spacing w:val="2"/>
          <w:sz w:val="26"/>
        </w:rPr>
        <w:t> </w:t>
      </w:r>
      <w:r>
        <w:rPr>
          <w:sz w:val="26"/>
        </w:rPr>
        <w:t>alterações,</w:t>
      </w:r>
      <w:r>
        <w:rPr>
          <w:spacing w:val="2"/>
          <w:sz w:val="26"/>
        </w:rPr>
        <w:t> </w:t>
      </w:r>
      <w:r>
        <w:rPr>
          <w:sz w:val="26"/>
        </w:rPr>
        <w:t>resolve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902"/>
        <w:jc w:val="left"/>
      </w:pPr>
      <w:r>
        <w:rPr/>
        <w:t>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ind w:left="100" w:right="117" w:firstLine="678"/>
        <w:jc w:val="both"/>
      </w:pPr>
      <w:r>
        <w:rPr>
          <w:b/>
        </w:rPr>
        <w:t>THENISSON ARAUJO FILHO</w:t>
      </w:r>
      <w:r>
        <w:rPr/>
        <w:t>, CPF. (MF) 155.***.***-68, para exercer o Cargo</w:t>
      </w:r>
      <w:r>
        <w:rPr>
          <w:spacing w:val="1"/>
        </w:rPr>
        <w:t> </w:t>
      </w:r>
      <w:r>
        <w:rPr/>
        <w:t>em Comissão de ASSESSOR, Símbolo CCS.04, da Fundação Municipal de Formação</w:t>
      </w:r>
      <w:r>
        <w:rPr>
          <w:spacing w:val="1"/>
        </w:rPr>
        <w:t> </w:t>
      </w:r>
      <w:r>
        <w:rPr/>
        <w:t>para o Trabalho, reproduzido por ter sido publicado com incorreção no Diário</w:t>
      </w:r>
      <w:r>
        <w:rPr>
          <w:spacing w:val="1"/>
        </w:rPr>
        <w:t> </w:t>
      </w:r>
      <w:r>
        <w:rPr/>
        <w:t>Oficial do Município do dia 14 de junho de 2024. Onde se lê ASSISTENTE DE</w:t>
      </w:r>
      <w:r>
        <w:rPr>
          <w:spacing w:val="1"/>
        </w:rPr>
        <w:t> </w:t>
      </w:r>
      <w:r>
        <w:rPr/>
        <w:t>DIRETOR, Símbolo CCS.04, Leia-se ASSESSOR, Símbolo CCS.04, a partir de 10 de</w:t>
      </w:r>
      <w:r>
        <w:rPr>
          <w:spacing w:val="1"/>
        </w:rPr>
        <w:t> </w:t>
      </w:r>
      <w:r>
        <w:rPr/>
        <w:t>junho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2024.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882"/>
      </w:pPr>
      <w:r>
        <w:rPr/>
        <w:t>Publique-se.</w:t>
      </w:r>
      <w:r>
        <w:rPr>
          <w:spacing w:val="-9"/>
        </w:rPr>
        <w:t> </w:t>
      </w:r>
      <w:r>
        <w:rPr/>
        <w:t>Dê-se</w:t>
      </w:r>
      <w:r>
        <w:rPr>
          <w:spacing w:val="-9"/>
        </w:rPr>
        <w:t> </w:t>
      </w:r>
      <w:r>
        <w:rPr/>
        <w:t>Ciência.</w:t>
      </w:r>
      <w:r>
        <w:rPr>
          <w:spacing w:val="-9"/>
        </w:rPr>
        <w:t> </w:t>
      </w:r>
      <w:r>
        <w:rPr/>
        <w:t>Cumpra-se.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00"/>
        <w:ind w:left="882"/>
      </w:pPr>
      <w:r>
        <w:rPr/>
        <w:t>Fundação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Trabalho,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Junho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before="1"/>
        <w:ind w:left="100"/>
      </w:pP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316" w:lineRule="auto" w:before="100"/>
        <w:ind w:left="3561" w:right="2092" w:hanging="328"/>
        <w:jc w:val="left"/>
        <w:rPr>
          <w:b/>
          <w:i/>
          <w:sz w:val="26"/>
        </w:rPr>
      </w:pPr>
      <w:r>
        <w:rPr>
          <w:b/>
          <w:i/>
          <w:sz w:val="26"/>
        </w:rPr>
        <w:t>Edivaneide</w:t>
      </w:r>
      <w:r>
        <w:rPr>
          <w:b/>
          <w:i/>
          <w:spacing w:val="-8"/>
          <w:sz w:val="26"/>
        </w:rPr>
        <w:t> </w:t>
      </w:r>
      <w:r>
        <w:rPr>
          <w:b/>
          <w:i/>
          <w:sz w:val="26"/>
        </w:rPr>
        <w:t>Souza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Paes</w:t>
      </w:r>
      <w:r>
        <w:rPr>
          <w:b/>
          <w:i/>
          <w:spacing w:val="-7"/>
          <w:sz w:val="26"/>
        </w:rPr>
        <w:t> </w:t>
      </w:r>
      <w:r>
        <w:rPr>
          <w:b/>
          <w:i/>
          <w:sz w:val="26"/>
        </w:rPr>
        <w:t>Lima</w:t>
      </w:r>
      <w:r>
        <w:rPr>
          <w:b/>
          <w:i/>
          <w:spacing w:val="-75"/>
          <w:sz w:val="26"/>
        </w:rPr>
        <w:t> </w:t>
      </w:r>
      <w:r>
        <w:rPr>
          <w:b/>
          <w:i/>
          <w:sz w:val="26"/>
        </w:rPr>
        <w:t>Presidente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da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FUNDAT</w:t>
      </w:r>
    </w:p>
    <w:sectPr>
      <w:type w:val="continuous"/>
      <w:pgSz w:w="11900" w:h="16840"/>
      <w:pgMar w:top="400" w:bottom="280" w:left="9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77"/>
      <w:jc w:val="center"/>
      <w:outlineLvl w:val="1"/>
    </w:pPr>
    <w:rPr>
      <w:rFonts w:ascii="Trebuchet MS" w:hAnsi="Trebuchet MS" w:eastAsia="Trebuchet MS" w:cs="Trebuchet M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2024-07-26T14:21:39Z</dcterms:created>
  <dcterms:modified xsi:type="dcterms:W3CDTF">2024-07-26T14:21:39Z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JasperReports (comissionado01)</vt:lpwstr>
  </property>
  <property fmtid="{D5CDD505-2E9C-101B-9397-08002B2CF9AE}" pid="4" name="LastSaved">
    <vt:filetime>2024-07-26T00:00:00Z</vt:filetime>
  </property>
</Properties>
</file>